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467" w:rsidRPr="005458E0" w:rsidRDefault="00662467" w:rsidP="00662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8F26E1" w:rsidRDefault="00662467" w:rsidP="00662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8F2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</w:t>
      </w:r>
    </w:p>
    <w:p w:rsidR="00662467" w:rsidRPr="005458E0" w:rsidRDefault="00662467" w:rsidP="00662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8E0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культуры в Камчатском крае»</w:t>
      </w:r>
    </w:p>
    <w:p w:rsidR="00662467" w:rsidRDefault="00662467" w:rsidP="00662467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58E0">
        <w:rPr>
          <w:rFonts w:ascii="Times New Roman" w:eastAsia="Calibri" w:hAnsi="Times New Roman" w:cs="Times New Roman"/>
          <w:sz w:val="28"/>
          <w:szCs w:val="28"/>
          <w:lang w:eastAsia="en-US"/>
        </w:rPr>
        <w:t>(далее - Программа)</w:t>
      </w:r>
    </w:p>
    <w:p w:rsidR="00A049F0" w:rsidRPr="003A1893" w:rsidRDefault="00A04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6009"/>
      </w:tblGrid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Агентство по делам молодежи Камчатского края;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Служба охраны объектов культурного наследия Камчатского края;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7F50DC" w:rsidRDefault="00F45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87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Наследие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49F0" w:rsidRPr="007F50DC" w:rsidRDefault="00F45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09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49F0" w:rsidRPr="007F50DC" w:rsidRDefault="00F45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11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Традиционная культура и народное творчество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49F0" w:rsidRPr="007F50DC" w:rsidRDefault="00F45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5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  <w:r w:rsidR="007F50DC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Обра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зование в сфере культуры»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49F0" w:rsidRPr="007F50DC" w:rsidRDefault="00F45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02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7F50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</w:p>
          <w:p w:rsidR="00A049F0" w:rsidRPr="003A1893" w:rsidRDefault="00F452F4" w:rsidP="00A655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16" w:history="1">
              <w:r w:rsidR="00A049F0" w:rsidRPr="007F50D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A049F0"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49F0"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инфраструктуры в сфере культуры»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населения, увеличение числа посещений учреждений культуры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развития духовного потенциала;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развития исполнительских искусств;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сохранения и развития традиционного народного творчества и обеспечение доступа граждан к участию в культурной жизни;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4) создание условий для повышения доступности 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качества образования в сфере культуры и искусства;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устойчивого развития сферы культуры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6) 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(индикаторы)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1) доля объектов культурного наследия, находящихся в удовлетворительном состоянии, в общем количестве объектов культурного наследия;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посещений населением Камчатского края учреждений культуры по отношению к 2012 году;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3) уровень удовлетворенности граждан качеством условий оказания услуг организациями культуры;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4) прирост числа лауреатов международных конкурсов и фестивалей в сфере культуры по отношению к 2012 году;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5)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6) увеличение на 15% числа посещений учреждений культуры;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7) увеличение числа обращений к цифровым ресурсам в сфере культуры в 5 раз;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8) количество учреждений культуры, получивших современное оборудование;</w:t>
            </w:r>
          </w:p>
          <w:p w:rsidR="00A049F0" w:rsidRPr="003A1893" w:rsidRDefault="00A049F0" w:rsidP="00A655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волонтеров, вовлеченных в программу 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Волонтеры культуры</w:t>
            </w:r>
            <w:r w:rsidR="00A655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2024 год</w:t>
            </w:r>
          </w:p>
        </w:tc>
      </w:tr>
      <w:tr w:rsidR="00A049F0" w:rsidRPr="003A1893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13 3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54392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 - 1 483 305,11572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2015 год - 953 546,57031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2016 год - 940 954,80821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2017 год - 1 287 340,67490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2018 год - 1 257 352,64790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2019 год - 1 273 221,61726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2020 год - 1</w:t>
            </w:r>
            <w:r w:rsidR="00BF02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0270" w:rsidRPr="008F26E1">
              <w:rPr>
                <w:rFonts w:ascii="Times New Roman" w:hAnsi="Times New Roman" w:cs="Times New Roman"/>
                <w:sz w:val="28"/>
                <w:szCs w:val="28"/>
              </w:rPr>
              <w:t>17 919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0270" w:rsidRPr="008F26E1">
              <w:rPr>
                <w:rFonts w:ascii="Times New Roman" w:hAnsi="Times New Roman" w:cs="Times New Roman"/>
                <w:sz w:val="28"/>
                <w:szCs w:val="28"/>
              </w:rPr>
              <w:t>68554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2021 год - 1 491 159,44000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2022 год - 1 233 878,55900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2023 год - 1 059 692,70052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2024 год - 1 092 920,72455 тыс. руб.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Программы денежные средства распределяются: за счет средств федерального бюджета (по согласованию) - 523 670,29408 тыс. руб., из них по годам: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2014 год - 22 030,73000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2015 год - 15 815,61380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2016 год - 1 904,11300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2017 год - 35 781,70000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2018 год - 44 074,10000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2019 год - 71 328,80000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2020 год - 130 645,40000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2021 год - 33 150,90000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2022 год - 50 969,20000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2023 год - 60 977,83200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2024 год - 56 991,90528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- </w:t>
            </w:r>
            <w:r w:rsidR="00F452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bookmarkStart w:id="0" w:name="_GoBack"/>
            <w:bookmarkEnd w:id="0"/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0270" w:rsidRPr="00BF0270">
              <w:rPr>
                <w:rFonts w:ascii="Times New Roman" w:hAnsi="Times New Roman" w:cs="Times New Roman"/>
                <w:sz w:val="28"/>
                <w:szCs w:val="28"/>
              </w:rPr>
              <w:t>43235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2014 год - 1 399 147,20219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2015 год - 873 148,87251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2016 год - 854 975,04721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2017 год - 1 174 054,94590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2018 год - 1 125 020,27533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2019 год - 1 138 691,38795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2020 год - 1</w:t>
            </w:r>
            <w:r w:rsidR="00BF02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0270" w:rsidRPr="008F26E1">
              <w:rPr>
                <w:rFonts w:ascii="Times New Roman" w:hAnsi="Times New Roman" w:cs="Times New Roman"/>
                <w:sz w:val="28"/>
                <w:szCs w:val="28"/>
              </w:rPr>
              <w:t>123 493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0270" w:rsidRPr="008F26E1">
              <w:rPr>
                <w:rFonts w:ascii="Times New Roman" w:hAnsi="Times New Roman" w:cs="Times New Roman"/>
                <w:sz w:val="28"/>
                <w:szCs w:val="28"/>
              </w:rPr>
              <w:t>71447</w:t>
            </w: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2021 год - 1 396 805,34000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2022 год - 1 120 664,55900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2023 год - 936 470,06852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2024 год - 973 684,01927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 (по согласованию) - 20 090,00139 тыс. руб., из них по годам: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2014 год - 4 607,01700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- 1 365,00000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2016 год - 1 246,00100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2017 год - 1 132,21800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2018 год - 2 736,16501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2019 год - 4 904,62931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2020 год - 4 098,97107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2021 год - 0,00000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2022 год - 0,00000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2023 год - 0,00000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2024 год - 0,00000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 (по согласованию) -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731 376,81609 тыс. руб., из них по годам: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2014 год - 57 520,16653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2015 год - 63 217,08400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2016 год - 82 829,64700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2017 год - 76 371,81100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2018 год - 85 522,10756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2019 год - 58 296,80000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2020 год - 59 681,60000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2021 год - 61 203,20000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2022 год - 62 244,80000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2023 год - 62 244,80000 тыс. руб.;</w:t>
            </w:r>
          </w:p>
          <w:p w:rsidR="00A049F0" w:rsidRPr="003A1893" w:rsidRDefault="00A04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93">
              <w:rPr>
                <w:rFonts w:ascii="Times New Roman" w:hAnsi="Times New Roman" w:cs="Times New Roman"/>
                <w:sz w:val="28"/>
                <w:szCs w:val="28"/>
              </w:rPr>
              <w:t>2024 год - 62 244,80000 тыс. руб.</w:t>
            </w:r>
          </w:p>
        </w:tc>
      </w:tr>
    </w:tbl>
    <w:p w:rsidR="00A049F0" w:rsidRPr="00214C35" w:rsidRDefault="00A04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049F0" w:rsidRPr="00214C35" w:rsidSect="005B19B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F0"/>
    <w:rsid w:val="00214C35"/>
    <w:rsid w:val="003A1893"/>
    <w:rsid w:val="00434499"/>
    <w:rsid w:val="005B19BD"/>
    <w:rsid w:val="00662467"/>
    <w:rsid w:val="007F50DC"/>
    <w:rsid w:val="008F26E1"/>
    <w:rsid w:val="009546B5"/>
    <w:rsid w:val="00970881"/>
    <w:rsid w:val="009F409B"/>
    <w:rsid w:val="00A04914"/>
    <w:rsid w:val="00A049F0"/>
    <w:rsid w:val="00A655A8"/>
    <w:rsid w:val="00A7557E"/>
    <w:rsid w:val="00BF0270"/>
    <w:rsid w:val="00F452F4"/>
    <w:rsid w:val="00F6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421"/>
  <w15:chartTrackingRefBased/>
  <w15:docId w15:val="{2704C8EA-8013-47E1-B16C-EC022094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49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4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049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04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049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049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049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0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0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C7299-FEBF-4605-A36C-D4C5E41C3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Кирюшкина Светлана Борисовна</dc:creator>
  <cp:keywords/>
  <dc:description/>
  <cp:lastModifiedBy>Задорожная Ольга Александровна</cp:lastModifiedBy>
  <cp:revision>5</cp:revision>
  <cp:lastPrinted>2020-10-06T21:35:00Z</cp:lastPrinted>
  <dcterms:created xsi:type="dcterms:W3CDTF">2020-10-15T23:31:00Z</dcterms:created>
  <dcterms:modified xsi:type="dcterms:W3CDTF">2020-10-19T23:49:00Z</dcterms:modified>
</cp:coreProperties>
</file>